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A2" w:rsidRDefault="005D2020" w:rsidP="00E65BA2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Система оценки достижения планируем</w:t>
      </w:r>
      <w:r w:rsidR="00E65BA2">
        <w:rPr>
          <w:rFonts w:ascii="Times New Roman" w:eastAsia="SchoolBookSanPin" w:hAnsi="Times New Roman"/>
          <w:sz w:val="28"/>
          <w:szCs w:val="28"/>
        </w:rPr>
        <w:t>ых результатов освоения</w:t>
      </w:r>
    </w:p>
    <w:p w:rsidR="005D2020" w:rsidRPr="00933CAF" w:rsidRDefault="00E65BA2" w:rsidP="00E65BA2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 ФОП НОО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на достижение планируемых результатов освоения ФОП НОО и обеспечение эффективной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933CAF">
        <w:rPr>
          <w:rFonts w:ascii="Times New Roman" w:eastAsia="SchoolBookSanPin" w:hAnsi="Times New Roman"/>
          <w:sz w:val="28"/>
          <w:szCs w:val="28"/>
        </w:rPr>
        <w:t>в образовательной организации являются: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lastRenderedPageBreak/>
        <w:t>Основным объектом системы оценки</w:t>
      </w:r>
      <w:r w:rsidRPr="00933CAF">
        <w:rPr>
          <w:rFonts w:ascii="Times New Roman" w:eastAsia="SchoolBookSanPin" w:hAnsi="Times New Roman"/>
          <w:sz w:val="28"/>
          <w:szCs w:val="28"/>
        </w:rPr>
        <w:t>, её содержательной и критериальной базой выступают требования ФГОС НОО, которые конкретизируются в планируемых результатах освоения обучающимися ФОП НОО.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Система оценки включает процедуры внутренней и внешней оценки.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Внутренняя оценка </w:t>
      </w:r>
      <w:r w:rsidRPr="00933CAF">
        <w:rPr>
          <w:rFonts w:ascii="Times New Roman" w:eastAsia="SchoolBookSanPin" w:hAnsi="Times New Roman"/>
          <w:sz w:val="28"/>
          <w:szCs w:val="28"/>
        </w:rPr>
        <w:t>включает: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текущую и тематическую оценки;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Внешняя оценка включает: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независимую оценку качества подготовки обучающихся</w:t>
      </w:r>
      <w:r w:rsidRPr="00933CAF">
        <w:rPr>
          <w:rStyle w:val="a6"/>
          <w:rFonts w:eastAsia="SchoolBookSanPin"/>
          <w:sz w:val="28"/>
          <w:szCs w:val="28"/>
        </w:rPr>
        <w:footnoteReference w:id="2"/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итоговую аттестацию.</w:t>
      </w:r>
      <w:r w:rsidRPr="00933CAF">
        <w:rPr>
          <w:rStyle w:val="a6"/>
          <w:rFonts w:eastAsia="SchoolBookSanPin"/>
          <w:sz w:val="28"/>
          <w:szCs w:val="28"/>
        </w:rPr>
        <w:footnoteReference w:id="3"/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Системно-деятельностный подход </w:t>
      </w:r>
      <w:r w:rsidRPr="00933CAF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Уровневый подход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к оценке образовательных достижений обучающихся служит основой для организации индивидуальной работы с </w:t>
      </w: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Комплексный подход </w:t>
      </w:r>
      <w:r w:rsidRPr="00933CAF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оценку предметных и метапредметных результатов;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933CAF">
        <w:rPr>
          <w:rFonts w:ascii="Times New Roman" w:hAnsi="Times New Roman"/>
          <w:sz w:val="28"/>
          <w:szCs w:val="28"/>
        </w:rPr>
        <w:t xml:space="preserve">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lastRenderedPageBreak/>
        <w:t xml:space="preserve">Личностные достижения обучающихся, освоивших ФОП НОО, включают две группы результатов: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 xml:space="preserve">Учитывая особенности групп личностных результатов, учитель может осуществлять оценку только следующих качеств: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наличие и характеристика мотива познания и учения;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 xml:space="preserve">способность осуществлять самоконтроль и самооценку.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метапредметных результатов проводится с целью определения сформированности: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познавательных универсальных учебных действий;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коммуникативных универсальных учебных действий;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Овладение базовыми логическими действиями обеспечивает формирование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объединять части объекта (объекты) по определённому признаку;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Овладение базовыми исследовательскими действиями обеспечивает формирование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информацинно-телекоммуникационной сети Интернет (далее – Интернет);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Общение как одно из коммуникативных универсальных учебных действий обеспечивает сформированность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подбирать иллюстративный материал (рисунки, фото, плакаты) к тексту выступления.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Основным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предметом </w:t>
      </w:r>
      <w:r w:rsidRPr="00933CAF">
        <w:rPr>
          <w:rFonts w:ascii="Times New Roman" w:eastAsia="SchoolBookSanPin" w:hAnsi="Times New Roman"/>
          <w:sz w:val="28"/>
          <w:szCs w:val="28"/>
        </w:rPr>
        <w:t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график контрольных мероприятий.</w:t>
      </w:r>
      <w:r w:rsidRPr="00933CAF">
        <w:rPr>
          <w:rFonts w:ascii="Times New Roman" w:hAnsi="Times New Roman"/>
          <w:sz w:val="28"/>
          <w:szCs w:val="28"/>
        </w:rPr>
        <w:t xml:space="preserve">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933CAF">
        <w:rPr>
          <w:rFonts w:ascii="Times New Roman" w:eastAsia="SchoolBookSanPin" w:hAnsi="Times New Roman"/>
          <w:sz w:val="28"/>
          <w:szCs w:val="28"/>
        </w:rPr>
        <w:t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Текущая оценка </w:t>
      </w:r>
      <w:r w:rsidRPr="00933CAF">
        <w:rPr>
          <w:rFonts w:ascii="Times New Roman" w:eastAsia="SchoolBookSanPin" w:hAnsi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Текущая оценка может быть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933CAF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</w:t>
      </w: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 xml:space="preserve">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:rsidR="005D2020" w:rsidRPr="005D2020" w:rsidRDefault="005D2020"/>
    <w:sectPr w:rsidR="005D2020" w:rsidRPr="005D2020" w:rsidSect="004F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6DB" w:rsidRDefault="00A256DB" w:rsidP="005D2020">
      <w:pPr>
        <w:spacing w:after="0" w:line="240" w:lineRule="auto"/>
      </w:pPr>
      <w:r>
        <w:separator/>
      </w:r>
    </w:p>
  </w:endnote>
  <w:endnote w:type="continuationSeparator" w:id="1">
    <w:p w:rsidR="00A256DB" w:rsidRDefault="00A256DB" w:rsidP="005D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6DB" w:rsidRDefault="00A256DB" w:rsidP="005D2020">
      <w:pPr>
        <w:spacing w:after="0" w:line="240" w:lineRule="auto"/>
      </w:pPr>
      <w:r>
        <w:separator/>
      </w:r>
    </w:p>
  </w:footnote>
  <w:footnote w:type="continuationSeparator" w:id="1">
    <w:p w:rsidR="00A256DB" w:rsidRDefault="00A256DB" w:rsidP="005D2020">
      <w:pPr>
        <w:spacing w:after="0" w:line="240" w:lineRule="auto"/>
      </w:pPr>
      <w:r>
        <w:continuationSeparator/>
      </w:r>
    </w:p>
  </w:footnote>
  <w:footnote w:id="2">
    <w:p w:rsidR="005D2020" w:rsidRPr="00C77D24" w:rsidRDefault="005D2020" w:rsidP="005D2020">
      <w:pPr>
        <w:pStyle w:val="a4"/>
      </w:pPr>
      <w:r>
        <w:rPr>
          <w:rStyle w:val="a6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3">
    <w:p w:rsidR="005D2020" w:rsidRDefault="005D2020" w:rsidP="005D2020">
      <w:pPr>
        <w:pStyle w:val="a4"/>
        <w:jc w:val="both"/>
      </w:pPr>
      <w:r w:rsidRPr="00C77D24">
        <w:rPr>
          <w:rStyle w:val="a6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7D24">
        <w:rPr>
          <w:rFonts w:ascii="Times New Roman" w:hAnsi="Times New Roman"/>
          <w:sz w:val="24"/>
          <w:szCs w:val="24"/>
        </w:rPr>
        <w:t>в Российской Федерации».</w:t>
      </w:r>
    </w:p>
    <w:p w:rsidR="005D2020" w:rsidRDefault="005D2020" w:rsidP="005D2020">
      <w:pPr>
        <w:pStyle w:val="a4"/>
        <w:tabs>
          <w:tab w:val="left" w:pos="3431"/>
        </w:tabs>
      </w:pPr>
      <w:r>
        <w:tab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27DE"/>
    <w:rsid w:val="001C27DE"/>
    <w:rsid w:val="003F52E5"/>
    <w:rsid w:val="004852EF"/>
    <w:rsid w:val="004F0B78"/>
    <w:rsid w:val="005D2020"/>
    <w:rsid w:val="00A256DB"/>
    <w:rsid w:val="00BD507B"/>
    <w:rsid w:val="00E65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78"/>
  </w:style>
  <w:style w:type="paragraph" w:styleId="1">
    <w:name w:val="heading 1"/>
    <w:basedOn w:val="a"/>
    <w:link w:val="10"/>
    <w:uiPriority w:val="9"/>
    <w:qFormat/>
    <w:rsid w:val="001C2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7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both">
    <w:name w:val="pboth"/>
    <w:basedOn w:val="a"/>
    <w:rsid w:val="001C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C27DE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5D202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D2020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unhideWhenUsed/>
    <w:rsid w:val="005D20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2353</Words>
  <Characters>13418</Characters>
  <Application>Microsoft Office Word</Application>
  <DocSecurity>0</DocSecurity>
  <Lines>111</Lines>
  <Paragraphs>31</Paragraphs>
  <ScaleCrop>false</ScaleCrop>
  <Company>HP Inc.</Company>
  <LinksUpToDate>false</LinksUpToDate>
  <CharactersWithSpaces>15740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2023-09-18T09:49:00Z</dcterms:created>
  <dcterms:modified xsi:type="dcterms:W3CDTF">2023-09-25T07:41:00Z</dcterms:modified>
</cp:coreProperties>
</file>